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00" w:rsidRDefault="00C13100" w:rsidP="00383F03">
      <w:pPr>
        <w:spacing w:line="360" w:lineRule="auto"/>
        <w:jc w:val="lowKashida"/>
        <w:rPr>
          <w:b/>
          <w:bCs/>
          <w:sz w:val="28"/>
          <w:szCs w:val="28"/>
        </w:rPr>
      </w:pPr>
      <w:bookmarkStart w:id="0" w:name="_GoBack"/>
      <w:bookmarkEnd w:id="0"/>
    </w:p>
    <w:p w:rsidR="004D6D43" w:rsidRPr="00383F03" w:rsidRDefault="004D6D43" w:rsidP="00383F03">
      <w:pPr>
        <w:spacing w:line="360" w:lineRule="auto"/>
        <w:jc w:val="center"/>
        <w:rPr>
          <w:b/>
          <w:bCs/>
          <w:sz w:val="32"/>
          <w:szCs w:val="32"/>
        </w:rPr>
      </w:pPr>
      <w:r w:rsidRPr="00383F03">
        <w:rPr>
          <w:b/>
          <w:bCs/>
          <w:sz w:val="32"/>
          <w:szCs w:val="32"/>
        </w:rPr>
        <w:t xml:space="preserve">“Youth Dialogue and </w:t>
      </w:r>
      <w:proofErr w:type="spellStart"/>
      <w:r w:rsidRPr="00383F03">
        <w:rPr>
          <w:b/>
          <w:bCs/>
          <w:sz w:val="32"/>
          <w:szCs w:val="32"/>
        </w:rPr>
        <w:t>Peacebuilding</w:t>
      </w:r>
      <w:proofErr w:type="spellEnd"/>
      <w:r w:rsidRPr="00383F03">
        <w:rPr>
          <w:b/>
          <w:bCs/>
          <w:sz w:val="32"/>
          <w:szCs w:val="32"/>
        </w:rPr>
        <w:t>”</w:t>
      </w:r>
      <w:r w:rsidR="00383F03" w:rsidRPr="00383F03">
        <w:rPr>
          <w:b/>
          <w:bCs/>
          <w:sz w:val="32"/>
          <w:szCs w:val="32"/>
        </w:rPr>
        <w:t xml:space="preserve"> Summer School</w:t>
      </w:r>
    </w:p>
    <w:p w:rsidR="00383F03" w:rsidRPr="00383F03" w:rsidRDefault="00383F03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383F03">
        <w:rPr>
          <w:b/>
          <w:bCs/>
          <w:sz w:val="28"/>
          <w:szCs w:val="28"/>
        </w:rPr>
        <w:t>Description:</w:t>
      </w:r>
    </w:p>
    <w:p w:rsidR="004346DA" w:rsidRDefault="004D6D43" w:rsidP="004346DA">
      <w:pPr>
        <w:spacing w:line="360" w:lineRule="auto"/>
        <w:jc w:val="lowKashida"/>
        <w:rPr>
          <w:rFonts w:ascii="Calibri" w:hAnsi="Calibri" w:cs="Calibri"/>
        </w:rPr>
      </w:pPr>
      <w:r w:rsidRPr="00015938">
        <w:rPr>
          <w:rFonts w:ascii="Calibri" w:hAnsi="Calibri" w:cs="Calibri"/>
        </w:rPr>
        <w:t xml:space="preserve">The 5-day course will bring together young leaders of </w:t>
      </w:r>
      <w:r>
        <w:rPr>
          <w:rFonts w:ascii="Calibri" w:hAnsi="Calibri" w:cs="Calibri"/>
        </w:rPr>
        <w:t>the</w:t>
      </w:r>
      <w:r w:rsidRPr="00015938">
        <w:rPr>
          <w:rFonts w:ascii="Calibri" w:hAnsi="Calibri" w:cs="Calibri"/>
        </w:rPr>
        <w:t xml:space="preserve"> region who are interested in learning more about dialogue and </w:t>
      </w:r>
      <w:proofErr w:type="spellStart"/>
      <w:r w:rsidRPr="00015938">
        <w:rPr>
          <w:rFonts w:ascii="Calibri" w:hAnsi="Calibri" w:cs="Calibri"/>
        </w:rPr>
        <w:t>peacebuilding</w:t>
      </w:r>
      <w:proofErr w:type="spellEnd"/>
      <w:r w:rsidRPr="00015938">
        <w:rPr>
          <w:rFonts w:ascii="Calibri" w:hAnsi="Calibri" w:cs="Calibri"/>
        </w:rPr>
        <w:t xml:space="preserve"> skills. </w:t>
      </w:r>
      <w:r w:rsidR="004346DA">
        <w:rPr>
          <w:rFonts w:ascii="Calibri" w:hAnsi="Calibri" w:cs="Calibri"/>
        </w:rPr>
        <w:t>The participants</w:t>
      </w:r>
      <w:r w:rsidR="004346DA" w:rsidRPr="00015938">
        <w:rPr>
          <w:rFonts w:ascii="Calibri" w:hAnsi="Calibri" w:cs="Calibri"/>
        </w:rPr>
        <w:t xml:space="preserve"> will get to know and discuss concepts and principles of dialogue and </w:t>
      </w:r>
      <w:proofErr w:type="spellStart"/>
      <w:r w:rsidR="004346DA" w:rsidRPr="00015938">
        <w:rPr>
          <w:rFonts w:ascii="Calibri" w:hAnsi="Calibri" w:cs="Calibri"/>
        </w:rPr>
        <w:t>peacebuilding</w:t>
      </w:r>
      <w:proofErr w:type="spellEnd"/>
      <w:r w:rsidR="004346DA" w:rsidRPr="00015938">
        <w:rPr>
          <w:rFonts w:ascii="Calibri" w:hAnsi="Calibri" w:cs="Calibri"/>
        </w:rPr>
        <w:t xml:space="preserve"> and conditions for</w:t>
      </w:r>
      <w:r w:rsidR="004346DA">
        <w:rPr>
          <w:rFonts w:ascii="Calibri" w:hAnsi="Calibri" w:cs="Calibri"/>
        </w:rPr>
        <w:t xml:space="preserve"> having a more peaceful society</w:t>
      </w:r>
      <w:r w:rsidR="004346DA" w:rsidRPr="00015938">
        <w:rPr>
          <w:rFonts w:ascii="Calibri" w:hAnsi="Calibri" w:cs="Calibri"/>
        </w:rPr>
        <w:t xml:space="preserve"> in</w:t>
      </w:r>
      <w:r w:rsidR="004346DA">
        <w:rPr>
          <w:rFonts w:ascii="Calibri" w:hAnsi="Calibri" w:cs="Calibri"/>
        </w:rPr>
        <w:t xml:space="preserve"> a</w:t>
      </w:r>
      <w:r w:rsidR="004346DA" w:rsidRPr="00015938">
        <w:rPr>
          <w:rFonts w:ascii="Calibri" w:hAnsi="Calibri" w:cs="Calibri"/>
        </w:rPr>
        <w:t xml:space="preserve"> diverse </w:t>
      </w:r>
      <w:r w:rsidR="004346DA">
        <w:rPr>
          <w:rFonts w:ascii="Calibri" w:hAnsi="Calibri" w:cs="Calibri"/>
        </w:rPr>
        <w:t>and multicultural environment</w:t>
      </w:r>
      <w:r w:rsidR="004346DA" w:rsidRPr="00015938">
        <w:rPr>
          <w:rFonts w:ascii="Calibri" w:hAnsi="Calibri" w:cs="Calibri"/>
        </w:rPr>
        <w:t xml:space="preserve">. </w:t>
      </w:r>
      <w:r w:rsidR="004346DA">
        <w:rPr>
          <w:rFonts w:ascii="Calibri" w:hAnsi="Calibri" w:cs="Calibri"/>
        </w:rPr>
        <w:t xml:space="preserve">They will learn about basic concept in peace studies including peace, violence and conflict as well as dynamics in conflicts and conflict transformation.  </w:t>
      </w:r>
    </w:p>
    <w:p w:rsidR="00B91EC9" w:rsidRDefault="004D6D43" w:rsidP="00383F03">
      <w:pPr>
        <w:spacing w:line="360" w:lineRule="auto"/>
        <w:jc w:val="lowKashida"/>
        <w:rPr>
          <w:rFonts w:ascii="Calibri" w:hAnsi="Calibri" w:cs="Calibri"/>
        </w:rPr>
      </w:pPr>
      <w:r w:rsidRPr="00015938">
        <w:rPr>
          <w:rFonts w:ascii="Calibri" w:hAnsi="Calibri" w:cs="Calibri"/>
        </w:rPr>
        <w:t>Participants will practice how to engage in constructive dialogues, how to deal with diverse perspectives, and jointly draft visions for a peaceful future.</w:t>
      </w:r>
    </w:p>
    <w:p w:rsidR="004D6D43" w:rsidRPr="00015938" w:rsidRDefault="004D6D43" w:rsidP="00383F03">
      <w:pPr>
        <w:spacing w:line="360" w:lineRule="auto"/>
        <w:jc w:val="lowKashida"/>
        <w:rPr>
          <w:rFonts w:ascii="Calibri" w:hAnsi="Calibri" w:cs="Calibri"/>
        </w:rPr>
      </w:pPr>
      <w:r w:rsidRPr="00015938">
        <w:rPr>
          <w:rFonts w:ascii="Calibri" w:hAnsi="Calibri" w:cs="Calibri"/>
        </w:rPr>
        <w:t>The course will be facilitated in a</w:t>
      </w:r>
      <w:r w:rsidR="00922845">
        <w:rPr>
          <w:rFonts w:ascii="Calibri" w:hAnsi="Calibri" w:cs="Calibri"/>
        </w:rPr>
        <w:t>n</w:t>
      </w:r>
      <w:r w:rsidRPr="000159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interactive</w:t>
      </w:r>
      <w:r w:rsidRPr="00015938">
        <w:rPr>
          <w:rFonts w:ascii="Calibri" w:hAnsi="Calibri" w:cs="Calibri"/>
        </w:rPr>
        <w:t xml:space="preserve"> and participatory manner with trust building activities, dialogue exercises, role plays and storytelling elements. The course can be a starting point for a regional network of young leaders for dialogue and </w:t>
      </w:r>
      <w:proofErr w:type="spellStart"/>
      <w:r w:rsidRPr="00015938">
        <w:rPr>
          <w:rFonts w:ascii="Calibri" w:hAnsi="Calibri" w:cs="Calibri"/>
        </w:rPr>
        <w:t>peacebuilding</w:t>
      </w:r>
      <w:proofErr w:type="spellEnd"/>
      <w:r w:rsidRPr="00015938">
        <w:rPr>
          <w:rFonts w:ascii="Calibri" w:hAnsi="Calibri" w:cs="Calibri"/>
        </w:rPr>
        <w:t>.</w:t>
      </w:r>
    </w:p>
    <w:p w:rsidR="00D51290" w:rsidRDefault="00D51290" w:rsidP="00383F03">
      <w:pPr>
        <w:spacing w:line="360" w:lineRule="auto"/>
        <w:jc w:val="lowKashida"/>
        <w:rPr>
          <w:rFonts w:ascii="Calibri" w:hAnsi="Calibri" w:cs="Calibri"/>
          <w:b/>
          <w:bCs/>
        </w:rPr>
      </w:pPr>
    </w:p>
    <w:p w:rsidR="004D6D43" w:rsidRPr="00D51290" w:rsidRDefault="004D6D43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D51290">
        <w:rPr>
          <w:b/>
          <w:bCs/>
          <w:sz w:val="28"/>
          <w:szCs w:val="28"/>
        </w:rPr>
        <w:t>Organizer</w:t>
      </w:r>
      <w:r w:rsidR="00D51290">
        <w:rPr>
          <w:b/>
          <w:bCs/>
          <w:sz w:val="28"/>
          <w:szCs w:val="28"/>
        </w:rPr>
        <w:t>s</w:t>
      </w:r>
      <w:r w:rsidRPr="00D51290">
        <w:rPr>
          <w:b/>
          <w:bCs/>
          <w:sz w:val="28"/>
          <w:szCs w:val="28"/>
        </w:rPr>
        <w:t xml:space="preserve">: </w:t>
      </w:r>
    </w:p>
    <w:p w:rsidR="004D6D43" w:rsidRPr="00015938" w:rsidRDefault="004346DA" w:rsidP="004346DA">
      <w:pPr>
        <w:spacing w:line="360" w:lineRule="auto"/>
        <w:jc w:val="lowKashida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Organized jointly by Tehran Peace Museum and </w:t>
      </w:r>
      <w:proofErr w:type="spellStart"/>
      <w:r>
        <w:rPr>
          <w:rFonts w:ascii="Calibri" w:hAnsi="Calibri" w:cs="Calibri"/>
        </w:rPr>
        <w:t>Berghof</w:t>
      </w:r>
      <w:proofErr w:type="spellEnd"/>
      <w:r>
        <w:rPr>
          <w:rFonts w:ascii="Calibri" w:hAnsi="Calibri" w:cs="Calibri"/>
        </w:rPr>
        <w:t xml:space="preserve"> Foundation </w:t>
      </w:r>
    </w:p>
    <w:p w:rsidR="00405521" w:rsidRPr="00015938" w:rsidRDefault="00405521" w:rsidP="00405521">
      <w:pPr>
        <w:spacing w:line="360" w:lineRule="auto"/>
        <w:jc w:val="lowKashida"/>
        <w:rPr>
          <w:rFonts w:ascii="Calibri" w:hAnsi="Calibri" w:cs="Calibri"/>
        </w:rPr>
      </w:pPr>
      <w:r w:rsidRPr="00015938">
        <w:rPr>
          <w:rFonts w:ascii="Calibri" w:hAnsi="Calibri" w:cs="Calibri"/>
        </w:rPr>
        <w:t xml:space="preserve">Created by a non-governmental organization, the Society for Chemical Weapons Victims Support (SCWVS), the Tehran Peace Museum aims to raise awareness on the consequences of the wars and </w:t>
      </w:r>
      <w:r>
        <w:rPr>
          <w:rFonts w:ascii="Calibri" w:hAnsi="Calibri" w:cs="Calibri"/>
        </w:rPr>
        <w:t xml:space="preserve">the </w:t>
      </w:r>
      <w:r w:rsidRPr="00015938">
        <w:rPr>
          <w:rFonts w:ascii="Calibri" w:hAnsi="Calibri" w:cs="Calibri"/>
        </w:rPr>
        <w:t>use of weapons of mass destruction and to foster a culture of peace and non-violence through educational programs</w:t>
      </w:r>
      <w:r>
        <w:rPr>
          <w:rFonts w:ascii="Calibri" w:hAnsi="Calibri" w:cs="Calibri"/>
        </w:rPr>
        <w:t>.</w:t>
      </w:r>
      <w:r w:rsidRPr="00015938">
        <w:rPr>
          <w:rFonts w:ascii="Calibri" w:hAnsi="Calibri" w:cs="Calibri"/>
        </w:rPr>
        <w:t xml:space="preserve"> </w:t>
      </w:r>
    </w:p>
    <w:p w:rsidR="004D6D43" w:rsidRPr="00015938" w:rsidRDefault="004D6D43" w:rsidP="00383F03">
      <w:pPr>
        <w:spacing w:line="360" w:lineRule="auto"/>
        <w:jc w:val="lowKashida"/>
        <w:rPr>
          <w:rFonts w:ascii="Calibri" w:hAnsi="Calibri" w:cs="Calibri"/>
        </w:rPr>
      </w:pPr>
      <w:proofErr w:type="spellStart"/>
      <w:r w:rsidRPr="00015938">
        <w:rPr>
          <w:rFonts w:ascii="Calibri" w:hAnsi="Calibri" w:cs="Calibri"/>
        </w:rPr>
        <w:t>Berghof</w:t>
      </w:r>
      <w:proofErr w:type="spellEnd"/>
      <w:r w:rsidRPr="00015938">
        <w:rPr>
          <w:rFonts w:ascii="Calibri" w:hAnsi="Calibri" w:cs="Calibri"/>
        </w:rPr>
        <w:t xml:space="preserve"> Foundation is an independent, non-governmental and non-profit </w:t>
      </w:r>
      <w:r w:rsidR="00405521" w:rsidRPr="00015938">
        <w:rPr>
          <w:rFonts w:ascii="Calibri" w:hAnsi="Calibri" w:cs="Calibri"/>
        </w:rPr>
        <w:t>organization</w:t>
      </w:r>
      <w:r w:rsidRPr="00015938">
        <w:rPr>
          <w:rFonts w:ascii="Calibri" w:hAnsi="Calibri" w:cs="Calibri"/>
        </w:rPr>
        <w:t xml:space="preserve"> that supports efforts to prevent political and social violence, and to achieve sustainable peace through conflict transformation.</w:t>
      </w:r>
    </w:p>
    <w:p w:rsidR="004346DA" w:rsidRDefault="004346DA" w:rsidP="00383F03">
      <w:pPr>
        <w:spacing w:line="360" w:lineRule="auto"/>
        <w:jc w:val="lowKashida"/>
        <w:rPr>
          <w:b/>
          <w:bCs/>
          <w:sz w:val="28"/>
          <w:szCs w:val="28"/>
        </w:rPr>
      </w:pPr>
    </w:p>
    <w:p w:rsidR="004D6D43" w:rsidRPr="00D51290" w:rsidRDefault="00D51290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D51290">
        <w:rPr>
          <w:b/>
          <w:bCs/>
          <w:sz w:val="28"/>
          <w:szCs w:val="28"/>
        </w:rPr>
        <w:lastRenderedPageBreak/>
        <w:t>Date</w:t>
      </w:r>
      <w:r>
        <w:rPr>
          <w:b/>
          <w:bCs/>
          <w:sz w:val="28"/>
          <w:szCs w:val="28"/>
        </w:rPr>
        <w:t>,</w:t>
      </w:r>
      <w:r w:rsidRPr="00D51290">
        <w:rPr>
          <w:b/>
          <w:bCs/>
          <w:sz w:val="28"/>
          <w:szCs w:val="28"/>
        </w:rPr>
        <w:t xml:space="preserve"> Venue</w:t>
      </w:r>
      <w:r>
        <w:rPr>
          <w:b/>
          <w:bCs/>
          <w:sz w:val="28"/>
          <w:szCs w:val="28"/>
        </w:rPr>
        <w:t xml:space="preserve"> and Language of the Course</w:t>
      </w:r>
      <w:r w:rsidR="004D6D43" w:rsidRPr="00D51290">
        <w:rPr>
          <w:b/>
          <w:bCs/>
          <w:sz w:val="28"/>
          <w:szCs w:val="28"/>
        </w:rPr>
        <w:t>:</w:t>
      </w:r>
    </w:p>
    <w:p w:rsidR="004D6D43" w:rsidRPr="00015938" w:rsidRDefault="004D6D43" w:rsidP="00383F03">
      <w:pPr>
        <w:spacing w:line="360" w:lineRule="auto"/>
        <w:jc w:val="lowKashida"/>
        <w:rPr>
          <w:rFonts w:ascii="Calibri" w:hAnsi="Calibri" w:cs="Calibri"/>
          <w:bCs/>
        </w:rPr>
      </w:pPr>
      <w:r w:rsidRPr="00D51290">
        <w:rPr>
          <w:rFonts w:ascii="Calibri" w:hAnsi="Calibri" w:cs="Calibri"/>
          <w:b/>
        </w:rPr>
        <w:t>Date</w:t>
      </w:r>
      <w:r w:rsidRPr="00015938">
        <w:rPr>
          <w:rFonts w:ascii="Calibri" w:hAnsi="Calibri" w:cs="Calibri"/>
          <w:bCs/>
        </w:rPr>
        <w:t>: 19 until 23 September 2017</w:t>
      </w:r>
      <w:r w:rsidR="00405521">
        <w:rPr>
          <w:rFonts w:ascii="Calibri" w:hAnsi="Calibri" w:cs="Calibri"/>
          <w:bCs/>
        </w:rPr>
        <w:t xml:space="preserve"> (including one day excursion) </w:t>
      </w:r>
    </w:p>
    <w:p w:rsidR="00D51290" w:rsidRDefault="00D51290" w:rsidP="00E95E33">
      <w:pPr>
        <w:spacing w:line="360" w:lineRule="auto"/>
        <w:jc w:val="lowKashida"/>
        <w:rPr>
          <w:rFonts w:ascii="Calibri" w:hAnsi="Calibri" w:cs="Calibri"/>
          <w:bCs/>
        </w:rPr>
      </w:pPr>
      <w:r w:rsidRPr="00D51290">
        <w:rPr>
          <w:rFonts w:ascii="Calibri" w:hAnsi="Calibri" w:cs="Calibri"/>
          <w:b/>
        </w:rPr>
        <w:t>Application deadline</w:t>
      </w:r>
      <w:r>
        <w:rPr>
          <w:rFonts w:ascii="Calibri" w:hAnsi="Calibri" w:cs="Calibri"/>
          <w:bCs/>
        </w:rPr>
        <w:t>: 2</w:t>
      </w:r>
      <w:r w:rsidR="00E95E33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 xml:space="preserve"> July 2017</w:t>
      </w:r>
    </w:p>
    <w:p w:rsidR="004D6D43" w:rsidRDefault="004D6D43" w:rsidP="00383F03">
      <w:pPr>
        <w:spacing w:line="360" w:lineRule="auto"/>
        <w:jc w:val="lowKashida"/>
        <w:rPr>
          <w:rFonts w:ascii="Calibri" w:hAnsi="Calibri" w:cs="Calibri"/>
          <w:bCs/>
        </w:rPr>
      </w:pPr>
      <w:r w:rsidRPr="00D51290">
        <w:rPr>
          <w:rFonts w:ascii="Calibri" w:hAnsi="Calibri" w:cs="Calibri"/>
          <w:b/>
        </w:rPr>
        <w:t>Venue</w:t>
      </w:r>
      <w:r w:rsidRPr="00015938">
        <w:rPr>
          <w:rFonts w:ascii="Calibri" w:hAnsi="Calibri" w:cs="Calibri"/>
          <w:bCs/>
        </w:rPr>
        <w:t>: Tehran Peace Museum,</w:t>
      </w:r>
      <w:r w:rsidR="00775A68">
        <w:rPr>
          <w:rFonts w:ascii="Calibri" w:hAnsi="Calibri" w:cs="Calibri"/>
          <w:bCs/>
        </w:rPr>
        <w:t xml:space="preserve"> Tehran,</w:t>
      </w:r>
      <w:r w:rsidRPr="00015938">
        <w:rPr>
          <w:rFonts w:ascii="Calibri" w:hAnsi="Calibri" w:cs="Calibri"/>
          <w:bCs/>
        </w:rPr>
        <w:t xml:space="preserve"> Iran</w:t>
      </w:r>
    </w:p>
    <w:p w:rsidR="00D51290" w:rsidRDefault="00D51290" w:rsidP="00383F03">
      <w:pPr>
        <w:spacing w:line="360" w:lineRule="auto"/>
        <w:jc w:val="lowKashida"/>
        <w:rPr>
          <w:rFonts w:ascii="Calibri" w:hAnsi="Calibri" w:cs="Calibri"/>
          <w:bCs/>
        </w:rPr>
      </w:pPr>
      <w:proofErr w:type="spellStart"/>
      <w:r w:rsidRPr="00D51290">
        <w:rPr>
          <w:rFonts w:ascii="Calibri" w:hAnsi="Calibri" w:cs="Calibri"/>
          <w:b/>
        </w:rPr>
        <w:t>Course</w:t>
      </w:r>
      <w:proofErr w:type="spellEnd"/>
      <w:r w:rsidRPr="00D51290">
        <w:rPr>
          <w:rFonts w:ascii="Calibri" w:hAnsi="Calibri" w:cs="Calibri"/>
          <w:b/>
        </w:rPr>
        <w:t xml:space="preserve"> language:</w:t>
      </w:r>
      <w:r w:rsidRPr="00015938">
        <w:rPr>
          <w:rFonts w:ascii="Calibri" w:hAnsi="Calibri" w:cs="Calibri"/>
          <w:bCs/>
        </w:rPr>
        <w:t xml:space="preserve"> English</w:t>
      </w:r>
    </w:p>
    <w:p w:rsidR="00D51290" w:rsidRDefault="00D51290" w:rsidP="00383F03">
      <w:pPr>
        <w:spacing w:line="360" w:lineRule="auto"/>
        <w:jc w:val="lowKashida"/>
        <w:rPr>
          <w:rFonts w:ascii="Calibri" w:hAnsi="Calibri" w:cs="Calibri"/>
          <w:bCs/>
        </w:rPr>
      </w:pPr>
    </w:p>
    <w:p w:rsidR="00A20B50" w:rsidRPr="00D51290" w:rsidRDefault="00073F66" w:rsidP="00383F03">
      <w:pPr>
        <w:spacing w:line="360" w:lineRule="auto"/>
        <w:jc w:val="lowKashida"/>
        <w:rPr>
          <w:rFonts w:ascii="Calibri" w:hAnsi="Calibri" w:cs="Calibri"/>
          <w:bCs/>
        </w:rPr>
      </w:pPr>
      <w:r w:rsidRPr="00922C52">
        <w:rPr>
          <w:b/>
          <w:bCs/>
          <w:sz w:val="28"/>
          <w:szCs w:val="28"/>
        </w:rPr>
        <w:t xml:space="preserve">Eligibility </w:t>
      </w:r>
      <w:r w:rsidR="00BC36B1" w:rsidRPr="00922C52">
        <w:rPr>
          <w:b/>
          <w:bCs/>
          <w:sz w:val="28"/>
          <w:szCs w:val="28"/>
        </w:rPr>
        <w:t>Criteria</w:t>
      </w:r>
    </w:p>
    <w:p w:rsidR="00073F66" w:rsidRDefault="00BC36B1" w:rsidP="00775A68">
      <w:pPr>
        <w:spacing w:line="360" w:lineRule="auto"/>
        <w:jc w:val="lowKashida"/>
        <w:rPr>
          <w:bCs/>
          <w:lang w:val="en-GB"/>
        </w:rPr>
      </w:pPr>
      <w:r w:rsidRPr="00BC36B1">
        <w:rPr>
          <w:b/>
          <w:bCs/>
        </w:rPr>
        <w:t>Nationality:</w:t>
      </w:r>
      <w:r>
        <w:t xml:space="preserve"> </w:t>
      </w:r>
      <w:r w:rsidRPr="00BC36B1">
        <w:rPr>
          <w:bCs/>
          <w:lang w:val="en-GB"/>
        </w:rPr>
        <w:t>Applicants from Iran, Iraq, Syria</w:t>
      </w:r>
      <w:r w:rsidR="00775A68">
        <w:rPr>
          <w:bCs/>
          <w:lang w:val="en-GB"/>
        </w:rPr>
        <w:t>, Lebanon, Jordan, Kuwait, KSA</w:t>
      </w:r>
      <w:r w:rsidRPr="00BC36B1">
        <w:rPr>
          <w:bCs/>
          <w:lang w:val="en-GB"/>
        </w:rPr>
        <w:t>, Bahrain, Qatar, UAE, Yemen</w:t>
      </w:r>
      <w:r w:rsidR="00405521">
        <w:rPr>
          <w:bCs/>
          <w:lang w:val="en-GB"/>
        </w:rPr>
        <w:t>,</w:t>
      </w:r>
      <w:r w:rsidRPr="00BC36B1">
        <w:rPr>
          <w:bCs/>
          <w:lang w:val="en-GB"/>
        </w:rPr>
        <w:t xml:space="preserve"> Oman</w:t>
      </w:r>
      <w:r w:rsidR="00405521">
        <w:rPr>
          <w:bCs/>
          <w:lang w:val="en-GB"/>
        </w:rPr>
        <w:t>,</w:t>
      </w:r>
      <w:r w:rsidR="00405521" w:rsidRPr="00405521">
        <w:rPr>
          <w:bCs/>
          <w:lang w:val="en-GB"/>
        </w:rPr>
        <w:t xml:space="preserve"> </w:t>
      </w:r>
      <w:r w:rsidR="00E91E43">
        <w:rPr>
          <w:bCs/>
          <w:lang w:val="en-GB"/>
        </w:rPr>
        <w:t xml:space="preserve">Palestine, </w:t>
      </w:r>
      <w:r w:rsidR="00405521" w:rsidRPr="00405521">
        <w:rPr>
          <w:bCs/>
          <w:lang w:val="en-GB"/>
        </w:rPr>
        <w:t>Afghanistan and Pakistan</w:t>
      </w:r>
      <w:r w:rsidRPr="00BC36B1">
        <w:rPr>
          <w:bCs/>
          <w:lang w:val="en-GB"/>
        </w:rPr>
        <w:t xml:space="preserve"> are eligible to apply for the course. </w:t>
      </w:r>
    </w:p>
    <w:p w:rsidR="00BC36B1" w:rsidRDefault="00BC36B1" w:rsidP="00633CFD">
      <w:pPr>
        <w:spacing w:line="360" w:lineRule="auto"/>
        <w:jc w:val="lowKashida"/>
        <w:rPr>
          <w:bCs/>
          <w:lang w:val="en-GB"/>
        </w:rPr>
      </w:pPr>
      <w:r w:rsidRPr="00BC36B1">
        <w:rPr>
          <w:b/>
          <w:lang w:val="en-GB"/>
        </w:rPr>
        <w:t>Age:</w:t>
      </w:r>
      <w:r>
        <w:rPr>
          <w:bCs/>
          <w:lang w:val="en-GB"/>
        </w:rPr>
        <w:t xml:space="preserve"> Applicants age</w:t>
      </w:r>
      <w:r w:rsidR="00633CFD">
        <w:rPr>
          <w:bCs/>
          <w:lang w:val="en-GB"/>
        </w:rPr>
        <w:t>d</w:t>
      </w:r>
      <w:r>
        <w:rPr>
          <w:bCs/>
          <w:lang w:val="en-GB"/>
        </w:rPr>
        <w:t xml:space="preserve"> 20 to 30 are eligible for the course. Applicants </w:t>
      </w:r>
      <w:r w:rsidR="00633CFD">
        <w:rPr>
          <w:bCs/>
          <w:lang w:val="en-GB"/>
        </w:rPr>
        <w:t>aged</w:t>
      </w:r>
      <w:r>
        <w:rPr>
          <w:bCs/>
          <w:lang w:val="en-GB"/>
        </w:rPr>
        <w:t xml:space="preserve"> 18-20 and 30-3</w:t>
      </w:r>
      <w:r w:rsidR="00405521">
        <w:rPr>
          <w:bCs/>
          <w:lang w:val="en-GB"/>
        </w:rPr>
        <w:t>2</w:t>
      </w:r>
      <w:r>
        <w:rPr>
          <w:bCs/>
          <w:lang w:val="en-GB"/>
        </w:rPr>
        <w:t xml:space="preserve"> will be considered. </w:t>
      </w:r>
    </w:p>
    <w:p w:rsidR="00BC36B1" w:rsidRDefault="00BC36B1" w:rsidP="00383F03">
      <w:pPr>
        <w:spacing w:line="360" w:lineRule="auto"/>
        <w:jc w:val="lowKashida"/>
        <w:rPr>
          <w:bCs/>
          <w:lang w:val="en-GB"/>
        </w:rPr>
      </w:pPr>
      <w:r w:rsidRPr="00BC36B1">
        <w:rPr>
          <w:b/>
          <w:lang w:val="en-GB"/>
        </w:rPr>
        <w:t>Education:</w:t>
      </w:r>
      <w:r>
        <w:rPr>
          <w:bCs/>
          <w:lang w:val="en-GB"/>
        </w:rPr>
        <w:t xml:space="preserve"> Applicants who are students in or </w:t>
      </w:r>
      <w:r w:rsidR="00405521">
        <w:rPr>
          <w:bCs/>
          <w:lang w:val="en-GB"/>
        </w:rPr>
        <w:t xml:space="preserve">are </w:t>
      </w:r>
      <w:r>
        <w:rPr>
          <w:bCs/>
          <w:lang w:val="en-GB"/>
        </w:rPr>
        <w:t xml:space="preserve">graduated from a bachelor or master program are preferred. </w:t>
      </w:r>
    </w:p>
    <w:p w:rsidR="00BC36B1" w:rsidRDefault="00D87D06" w:rsidP="00775A68">
      <w:pPr>
        <w:spacing w:line="360" w:lineRule="auto"/>
        <w:jc w:val="lowKashida"/>
      </w:pPr>
      <w:r w:rsidRPr="00D87D06">
        <w:rPr>
          <w:b/>
          <w:bCs/>
        </w:rPr>
        <w:t>English Language Skills:</w:t>
      </w:r>
      <w:r>
        <w:t xml:space="preserve"> The summer School will be held fully in English. </w:t>
      </w:r>
      <w:r w:rsidR="00405521">
        <w:t>All</w:t>
      </w:r>
      <w:r>
        <w:t xml:space="preserve"> applicants should be very good or fluent in </w:t>
      </w:r>
      <w:r w:rsidR="00775A68">
        <w:t>r</w:t>
      </w:r>
      <w:r>
        <w:t xml:space="preserve">eading, listening, speaking and writing in English. Presenting an international language degree (such as ILETS or TOFLE) is preferred. </w:t>
      </w:r>
    </w:p>
    <w:p w:rsidR="00D51290" w:rsidRDefault="00D51290" w:rsidP="00633CFD">
      <w:pPr>
        <w:spacing w:line="360" w:lineRule="auto"/>
        <w:jc w:val="lowKashida"/>
        <w:rPr>
          <w:b/>
          <w:bCs/>
        </w:rPr>
      </w:pPr>
      <w:r>
        <w:rPr>
          <w:b/>
          <w:bCs/>
        </w:rPr>
        <w:t>Applicants with</w:t>
      </w:r>
      <w:r w:rsidR="00633CFD">
        <w:rPr>
          <w:b/>
          <w:bCs/>
        </w:rPr>
        <w:t xml:space="preserve"> a</w:t>
      </w:r>
      <w:r>
        <w:rPr>
          <w:b/>
          <w:bCs/>
        </w:rPr>
        <w:t xml:space="preserve"> previous background of voluntary work or </w:t>
      </w:r>
      <w:r w:rsidR="00C464E2">
        <w:rPr>
          <w:b/>
          <w:bCs/>
        </w:rPr>
        <w:t>peace</w:t>
      </w:r>
      <w:r w:rsidR="00633CFD">
        <w:rPr>
          <w:b/>
          <w:bCs/>
        </w:rPr>
        <w:t>-oriented</w:t>
      </w:r>
      <w:r w:rsidR="00C464E2">
        <w:rPr>
          <w:b/>
          <w:bCs/>
        </w:rPr>
        <w:t xml:space="preserve"> activities have priority for the course.</w:t>
      </w:r>
    </w:p>
    <w:p w:rsidR="00775A68" w:rsidRDefault="00D87D06" w:rsidP="00383F03">
      <w:pPr>
        <w:spacing w:line="360" w:lineRule="auto"/>
        <w:jc w:val="lowKashida"/>
        <w:rPr>
          <w:b/>
          <w:bCs/>
        </w:rPr>
      </w:pPr>
      <w:r>
        <w:rPr>
          <w:b/>
          <w:bCs/>
        </w:rPr>
        <w:t>Short listed candidates will be notified for an interview in Tehran Peace Museum or via Skype.</w:t>
      </w:r>
    </w:p>
    <w:p w:rsidR="00073F66" w:rsidRDefault="00775A68" w:rsidP="00B15B1E">
      <w:pPr>
        <w:spacing w:line="360" w:lineRule="auto"/>
        <w:jc w:val="lowKashida"/>
        <w:rPr>
          <w:b/>
          <w:bCs/>
        </w:rPr>
      </w:pPr>
      <w:r>
        <w:rPr>
          <w:b/>
          <w:bCs/>
        </w:rPr>
        <w:t xml:space="preserve">All the communications related to the course </w:t>
      </w:r>
      <w:r w:rsidR="00B15B1E">
        <w:rPr>
          <w:b/>
          <w:bCs/>
        </w:rPr>
        <w:t>would</w:t>
      </w:r>
      <w:r>
        <w:rPr>
          <w:b/>
          <w:bCs/>
        </w:rPr>
        <w:t xml:space="preserve"> be via email. Applicants and participants should check their emails regularly. </w:t>
      </w:r>
      <w:r w:rsidR="00D87D06">
        <w:rPr>
          <w:b/>
          <w:bCs/>
        </w:rPr>
        <w:t xml:space="preserve"> </w:t>
      </w:r>
    </w:p>
    <w:p w:rsidR="00B15B1E" w:rsidRPr="00B15B1E" w:rsidRDefault="00B15B1E" w:rsidP="00633CFD">
      <w:pPr>
        <w:spacing w:line="360" w:lineRule="auto"/>
        <w:jc w:val="lowKashida"/>
      </w:pPr>
      <w:r>
        <w:t>Applicants will be notified of the res</w:t>
      </w:r>
      <w:r w:rsidR="00633CFD">
        <w:t xml:space="preserve">ult of their application by </w:t>
      </w:r>
      <w:r>
        <w:t>20 August 2017.</w:t>
      </w:r>
    </w:p>
    <w:p w:rsidR="00405521" w:rsidRDefault="00405521" w:rsidP="00383F03">
      <w:pPr>
        <w:spacing w:line="360" w:lineRule="auto"/>
        <w:jc w:val="lowKashida"/>
        <w:rPr>
          <w:b/>
          <w:bCs/>
          <w:sz w:val="28"/>
          <w:szCs w:val="28"/>
        </w:rPr>
      </w:pPr>
    </w:p>
    <w:p w:rsidR="00D87D06" w:rsidRPr="00922C52" w:rsidRDefault="00922C52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922C52">
        <w:rPr>
          <w:b/>
          <w:bCs/>
          <w:sz w:val="28"/>
          <w:szCs w:val="28"/>
        </w:rPr>
        <w:t>Certificate</w:t>
      </w:r>
      <w:r w:rsidR="00C13100">
        <w:rPr>
          <w:b/>
          <w:bCs/>
          <w:sz w:val="28"/>
          <w:szCs w:val="28"/>
        </w:rPr>
        <w:t>:</w:t>
      </w:r>
    </w:p>
    <w:p w:rsidR="00922C52" w:rsidRDefault="00922C52" w:rsidP="00383F03">
      <w:pPr>
        <w:spacing w:line="360" w:lineRule="auto"/>
        <w:jc w:val="lowKashida"/>
      </w:pPr>
      <w:r>
        <w:t xml:space="preserve">A certificate by Tehran Peace Museum and </w:t>
      </w:r>
      <w:proofErr w:type="spellStart"/>
      <w:r>
        <w:t>Berghof</w:t>
      </w:r>
      <w:proofErr w:type="spellEnd"/>
      <w:r>
        <w:t xml:space="preserve"> Foundation will be issued for participants who complete the 5 days of the course. </w:t>
      </w:r>
    </w:p>
    <w:p w:rsidR="00421F10" w:rsidRDefault="00421F10" w:rsidP="00383F03">
      <w:pPr>
        <w:spacing w:line="360" w:lineRule="auto"/>
        <w:jc w:val="lowKashida"/>
        <w:rPr>
          <w:b/>
          <w:bCs/>
          <w:sz w:val="28"/>
          <w:szCs w:val="28"/>
        </w:rPr>
      </w:pPr>
    </w:p>
    <w:p w:rsidR="00922C52" w:rsidRPr="004D6D43" w:rsidRDefault="004D6D43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4D6D43">
        <w:rPr>
          <w:b/>
          <w:bCs/>
          <w:sz w:val="28"/>
          <w:szCs w:val="28"/>
        </w:rPr>
        <w:t>Costs</w:t>
      </w:r>
      <w:r w:rsidR="00C13100">
        <w:rPr>
          <w:b/>
          <w:bCs/>
          <w:sz w:val="28"/>
          <w:szCs w:val="28"/>
        </w:rPr>
        <w:t>:</w:t>
      </w:r>
    </w:p>
    <w:p w:rsidR="004D6D43" w:rsidRPr="00015938" w:rsidRDefault="004D6D43" w:rsidP="00383F03">
      <w:pPr>
        <w:spacing w:line="360" w:lineRule="auto"/>
        <w:jc w:val="lowKashida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Full s</w:t>
      </w:r>
      <w:r w:rsidRPr="00015938">
        <w:rPr>
          <w:rFonts w:ascii="Calibri" w:hAnsi="Calibri" w:cs="Calibri"/>
          <w:bCs/>
        </w:rPr>
        <w:t xml:space="preserve">cholarships for all participants are available </w:t>
      </w:r>
      <w:r>
        <w:rPr>
          <w:rFonts w:ascii="Calibri" w:hAnsi="Calibri" w:cs="Calibri"/>
          <w:bCs/>
        </w:rPr>
        <w:t xml:space="preserve">which includes </w:t>
      </w:r>
      <w:r w:rsidRPr="00015938">
        <w:rPr>
          <w:rFonts w:ascii="Calibri" w:hAnsi="Calibri" w:cs="Calibri"/>
          <w:bCs/>
        </w:rPr>
        <w:t>travel, vis</w:t>
      </w:r>
      <w:r>
        <w:rPr>
          <w:rFonts w:ascii="Calibri" w:hAnsi="Calibri" w:cs="Calibri"/>
          <w:bCs/>
        </w:rPr>
        <w:t xml:space="preserve">a, accommodation and full board. </w:t>
      </w:r>
    </w:p>
    <w:p w:rsidR="002C2965" w:rsidRPr="00FD4953" w:rsidRDefault="00405521" w:rsidP="002C2965">
      <w:pPr>
        <w:jc w:val="lowKashida"/>
        <w:rPr>
          <w:bCs/>
        </w:rPr>
      </w:pPr>
      <w:r w:rsidRPr="00405521">
        <w:rPr>
          <w:bCs/>
        </w:rPr>
        <w:t xml:space="preserve">The course is </w:t>
      </w:r>
      <w:r w:rsidR="0086361A">
        <w:rPr>
          <w:bCs/>
        </w:rPr>
        <w:t>supported by Tehran Peace</w:t>
      </w:r>
      <w:r w:rsidR="00B96B4E">
        <w:rPr>
          <w:bCs/>
        </w:rPr>
        <w:t xml:space="preserve"> Mus</w:t>
      </w:r>
      <w:r w:rsidR="002C2965">
        <w:rPr>
          <w:bCs/>
        </w:rPr>
        <w:t xml:space="preserve">eum, </w:t>
      </w:r>
      <w:proofErr w:type="spellStart"/>
      <w:r w:rsidR="002C2965">
        <w:rPr>
          <w:bCs/>
        </w:rPr>
        <w:t>Berghof</w:t>
      </w:r>
      <w:proofErr w:type="spellEnd"/>
      <w:r w:rsidR="002C2965">
        <w:rPr>
          <w:bCs/>
        </w:rPr>
        <w:t xml:space="preserve"> Foundation and </w:t>
      </w:r>
      <w:proofErr w:type="spellStart"/>
      <w:r w:rsidR="002C2965">
        <w:rPr>
          <w:bCs/>
        </w:rPr>
        <w:t>Institutfür</w:t>
      </w:r>
      <w:proofErr w:type="spellEnd"/>
      <w:r w:rsidR="002C2965">
        <w:rPr>
          <w:bCs/>
        </w:rPr>
        <w:t xml:space="preserve"> </w:t>
      </w:r>
      <w:proofErr w:type="spellStart"/>
      <w:r w:rsidR="002C2965">
        <w:rPr>
          <w:bCs/>
        </w:rPr>
        <w:t>Auslandsbeziehungen</w:t>
      </w:r>
      <w:proofErr w:type="spellEnd"/>
      <w:r w:rsidR="002C2965">
        <w:rPr>
          <w:bCs/>
        </w:rPr>
        <w:t xml:space="preserve"> (</w:t>
      </w:r>
      <w:proofErr w:type="spellStart"/>
      <w:r w:rsidR="002C2965">
        <w:rPr>
          <w:bCs/>
        </w:rPr>
        <w:t>ifa</w:t>
      </w:r>
      <w:proofErr w:type="spellEnd"/>
      <w:r w:rsidR="002C2965">
        <w:rPr>
          <w:bCs/>
        </w:rPr>
        <w:t xml:space="preserve">) with funds provided by the German Federal Foreign Office. </w:t>
      </w:r>
    </w:p>
    <w:p w:rsidR="00405521" w:rsidRPr="00405521" w:rsidRDefault="00405521" w:rsidP="00B96B4E">
      <w:pPr>
        <w:spacing w:line="360" w:lineRule="auto"/>
        <w:jc w:val="lowKashida"/>
        <w:rPr>
          <w:bCs/>
        </w:rPr>
      </w:pPr>
    </w:p>
    <w:p w:rsidR="004D6D43" w:rsidRDefault="004D6D43" w:rsidP="00383F03">
      <w:pPr>
        <w:spacing w:line="360" w:lineRule="auto"/>
        <w:jc w:val="lowKashida"/>
      </w:pPr>
    </w:p>
    <w:p w:rsidR="00C464E2" w:rsidRPr="00C464E2" w:rsidRDefault="00C464E2" w:rsidP="00383F03">
      <w:pPr>
        <w:spacing w:line="360" w:lineRule="auto"/>
        <w:jc w:val="lowKashida"/>
        <w:rPr>
          <w:b/>
          <w:bCs/>
          <w:sz w:val="28"/>
          <w:szCs w:val="28"/>
        </w:rPr>
      </w:pPr>
      <w:r w:rsidRPr="00C464E2">
        <w:rPr>
          <w:b/>
          <w:bCs/>
          <w:sz w:val="28"/>
          <w:szCs w:val="28"/>
        </w:rPr>
        <w:t>Application:</w:t>
      </w:r>
    </w:p>
    <w:p w:rsidR="00C464E2" w:rsidRPr="00C464E2" w:rsidRDefault="00C464E2" w:rsidP="00383F03">
      <w:pPr>
        <w:spacing w:line="360" w:lineRule="auto"/>
        <w:jc w:val="lowKashida"/>
      </w:pPr>
      <w:r w:rsidRPr="00C464E2">
        <w:t>To apply</w:t>
      </w:r>
      <w:r w:rsidR="0006251B">
        <w:t xml:space="preserve"> for the course,</w:t>
      </w:r>
      <w:r w:rsidRPr="00C464E2">
        <w:t xml:space="preserve"> please send the following documents</w:t>
      </w:r>
      <w:r w:rsidR="0006251B">
        <w:t xml:space="preserve"> </w:t>
      </w:r>
      <w:r w:rsidR="002B1F00">
        <w:t>(</w:t>
      </w:r>
      <w:r w:rsidR="0006251B">
        <w:t xml:space="preserve">in word or </w:t>
      </w:r>
      <w:proofErr w:type="spellStart"/>
      <w:r w:rsidR="0006251B">
        <w:t>pdf</w:t>
      </w:r>
      <w:proofErr w:type="spellEnd"/>
      <w:r w:rsidR="0006251B">
        <w:t xml:space="preserve"> format)</w:t>
      </w:r>
      <w:r w:rsidRPr="00C464E2">
        <w:t xml:space="preserve"> to </w:t>
      </w:r>
      <w:proofErr w:type="gramStart"/>
      <w:r w:rsidRPr="00C464E2">
        <w:rPr>
          <w:u w:val="single"/>
        </w:rPr>
        <w:t>peace.education@tehranpeacemuseum.</w:t>
      </w:r>
      <w:r w:rsidRPr="00C464E2">
        <w:t xml:space="preserve">org </w:t>
      </w:r>
      <w:r w:rsidR="0086361A">
        <w:t xml:space="preserve"> </w:t>
      </w:r>
      <w:r w:rsidRPr="00C464E2">
        <w:t>by</w:t>
      </w:r>
      <w:proofErr w:type="gramEnd"/>
      <w:r w:rsidRPr="00C464E2">
        <w:t xml:space="preserve"> July 20th, 2017:</w:t>
      </w:r>
    </w:p>
    <w:p w:rsidR="00C464E2" w:rsidRPr="00BA79AB" w:rsidRDefault="00C464E2" w:rsidP="00383F03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>Letter of interest (</w:t>
      </w:r>
      <w:r w:rsidR="0006251B" w:rsidRPr="00BA79AB">
        <w:rPr>
          <w:b/>
          <w:bCs/>
        </w:rPr>
        <w:t>300 - 400 words)</w:t>
      </w:r>
    </w:p>
    <w:p w:rsidR="0006251B" w:rsidRPr="00BA79AB" w:rsidRDefault="0006251B" w:rsidP="00383F03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 xml:space="preserve">CV (maximum 2 pages) </w:t>
      </w:r>
    </w:p>
    <w:p w:rsidR="00C13100" w:rsidRPr="00BA79AB" w:rsidRDefault="00C464E2" w:rsidP="00383F03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>The completed application form</w:t>
      </w:r>
    </w:p>
    <w:p w:rsidR="00405521" w:rsidRPr="00BA79AB" w:rsidRDefault="00405521" w:rsidP="00405521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>(Certificate of English language fluency is preferred.)</w:t>
      </w:r>
    </w:p>
    <w:p w:rsidR="00111DEB" w:rsidRDefault="00111DEB" w:rsidP="00383F03">
      <w:pPr>
        <w:spacing w:line="360" w:lineRule="auto"/>
        <w:jc w:val="lowKashida"/>
        <w:rPr>
          <w:b/>
          <w:bCs/>
        </w:rPr>
      </w:pPr>
    </w:p>
    <w:p w:rsidR="00C13100" w:rsidRPr="00C13100" w:rsidRDefault="00C13100" w:rsidP="00F31D45">
      <w:pPr>
        <w:spacing w:line="360" w:lineRule="auto"/>
        <w:jc w:val="lowKashida"/>
        <w:rPr>
          <w:b/>
          <w:bCs/>
        </w:rPr>
      </w:pPr>
      <w:r w:rsidRPr="00111DEB">
        <w:rPr>
          <w:b/>
          <w:bCs/>
          <w:sz w:val="24"/>
          <w:szCs w:val="24"/>
        </w:rPr>
        <w:t xml:space="preserve">All questions regarding the admission process should be directed to </w:t>
      </w:r>
      <w:r w:rsidRPr="00111DEB">
        <w:rPr>
          <w:b/>
          <w:bCs/>
          <w:sz w:val="24"/>
          <w:szCs w:val="24"/>
          <w:u w:val="single"/>
        </w:rPr>
        <w:t>peace.education@tehranpeacemuseum.org</w:t>
      </w:r>
      <w:r w:rsidRPr="00111DEB">
        <w:rPr>
          <w:b/>
          <w:bCs/>
          <w:sz w:val="24"/>
          <w:szCs w:val="24"/>
        </w:rPr>
        <w:t xml:space="preserve">  </w:t>
      </w:r>
    </w:p>
    <w:sectPr w:rsidR="00C13100" w:rsidRPr="00C13100" w:rsidSect="00383F03">
      <w:headerReference w:type="default" r:id="rId9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F6" w:rsidRDefault="006967F6" w:rsidP="00383F03">
      <w:pPr>
        <w:spacing w:after="0" w:line="240" w:lineRule="auto"/>
      </w:pPr>
      <w:r>
        <w:separator/>
      </w:r>
    </w:p>
  </w:endnote>
  <w:endnote w:type="continuationSeparator" w:id="0">
    <w:p w:rsidR="006967F6" w:rsidRDefault="006967F6" w:rsidP="003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F6" w:rsidRDefault="006967F6" w:rsidP="00383F03">
      <w:pPr>
        <w:spacing w:after="0" w:line="240" w:lineRule="auto"/>
      </w:pPr>
      <w:r>
        <w:separator/>
      </w:r>
    </w:p>
  </w:footnote>
  <w:footnote w:type="continuationSeparator" w:id="0">
    <w:p w:rsidR="006967F6" w:rsidRDefault="006967F6" w:rsidP="0038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03" w:rsidRDefault="00383F03" w:rsidP="00383F03">
    <w:pPr>
      <w:pStyle w:val="Header"/>
    </w:pPr>
    <w:r w:rsidRPr="00383F0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-209550</wp:posOffset>
          </wp:positionV>
          <wp:extent cx="2238375" cy="733425"/>
          <wp:effectExtent l="0" t="0" r="0" b="0"/>
          <wp:wrapSquare wrapText="bothSides"/>
          <wp:docPr id="7" name="Picture 4" descr="لوگو - موزه صلح  افقی 2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وگو - موزه صلح  افقی 2-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1352550</wp:posOffset>
          </wp:positionH>
          <wp:positionV relativeFrom="page">
            <wp:posOffset>400050</wp:posOffset>
          </wp:positionV>
          <wp:extent cx="2014855" cy="409575"/>
          <wp:effectExtent l="19050" t="0" r="4445" b="0"/>
          <wp:wrapNone/>
          <wp:docPr id="6" name="Grafik 0" descr="BF_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_CO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485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3F03" w:rsidRDefault="00383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64"/>
    <w:multiLevelType w:val="hybridMultilevel"/>
    <w:tmpl w:val="07FC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66"/>
    <w:rsid w:val="000274B5"/>
    <w:rsid w:val="0006251B"/>
    <w:rsid w:val="00073F66"/>
    <w:rsid w:val="00111DEB"/>
    <w:rsid w:val="001864CC"/>
    <w:rsid w:val="0019654A"/>
    <w:rsid w:val="002B1F00"/>
    <w:rsid w:val="002C2965"/>
    <w:rsid w:val="002E32AB"/>
    <w:rsid w:val="002E7818"/>
    <w:rsid w:val="002F70C9"/>
    <w:rsid w:val="00373006"/>
    <w:rsid w:val="00383F03"/>
    <w:rsid w:val="00400167"/>
    <w:rsid w:val="00405521"/>
    <w:rsid w:val="00421F10"/>
    <w:rsid w:val="004346DA"/>
    <w:rsid w:val="004D6D43"/>
    <w:rsid w:val="005C4D3F"/>
    <w:rsid w:val="00633CFD"/>
    <w:rsid w:val="00636133"/>
    <w:rsid w:val="006967F6"/>
    <w:rsid w:val="006D5381"/>
    <w:rsid w:val="00703724"/>
    <w:rsid w:val="00775A68"/>
    <w:rsid w:val="007C7A7F"/>
    <w:rsid w:val="0086361A"/>
    <w:rsid w:val="00875F26"/>
    <w:rsid w:val="0088456D"/>
    <w:rsid w:val="008B2688"/>
    <w:rsid w:val="008B447A"/>
    <w:rsid w:val="008C2FF0"/>
    <w:rsid w:val="00922845"/>
    <w:rsid w:val="00922C52"/>
    <w:rsid w:val="00A20B50"/>
    <w:rsid w:val="00A46254"/>
    <w:rsid w:val="00B15B1E"/>
    <w:rsid w:val="00B91EC9"/>
    <w:rsid w:val="00B96B4E"/>
    <w:rsid w:val="00BA79AB"/>
    <w:rsid w:val="00BC36B1"/>
    <w:rsid w:val="00C13100"/>
    <w:rsid w:val="00C464E2"/>
    <w:rsid w:val="00C51A11"/>
    <w:rsid w:val="00D51290"/>
    <w:rsid w:val="00D87D06"/>
    <w:rsid w:val="00DC44FC"/>
    <w:rsid w:val="00E44556"/>
    <w:rsid w:val="00E91E43"/>
    <w:rsid w:val="00E95E33"/>
    <w:rsid w:val="00E9700E"/>
    <w:rsid w:val="00F31D45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03"/>
  </w:style>
  <w:style w:type="paragraph" w:styleId="Footer">
    <w:name w:val="footer"/>
    <w:basedOn w:val="Normal"/>
    <w:link w:val="FooterChar"/>
    <w:uiPriority w:val="99"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03"/>
  </w:style>
  <w:style w:type="paragraph" w:styleId="BalloonText">
    <w:name w:val="Balloon Text"/>
    <w:basedOn w:val="Normal"/>
    <w:link w:val="BalloonTextChar"/>
    <w:uiPriority w:val="99"/>
    <w:semiHidden/>
    <w:unhideWhenUsed/>
    <w:rsid w:val="0038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03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91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A7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03"/>
  </w:style>
  <w:style w:type="paragraph" w:styleId="Footer">
    <w:name w:val="footer"/>
    <w:basedOn w:val="Normal"/>
    <w:link w:val="FooterChar"/>
    <w:uiPriority w:val="99"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03"/>
  </w:style>
  <w:style w:type="paragraph" w:styleId="BalloonText">
    <w:name w:val="Balloon Text"/>
    <w:basedOn w:val="Normal"/>
    <w:link w:val="BalloonTextChar"/>
    <w:uiPriority w:val="99"/>
    <w:semiHidden/>
    <w:unhideWhenUsed/>
    <w:rsid w:val="0038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03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91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A7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6BEB-A289-4D5E-99EC-6CC011B9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Elaheh Pooyandeh</dc:creator>
  <cp:lastModifiedBy>server</cp:lastModifiedBy>
  <cp:revision>2</cp:revision>
  <dcterms:created xsi:type="dcterms:W3CDTF">2017-07-15T12:01:00Z</dcterms:created>
  <dcterms:modified xsi:type="dcterms:W3CDTF">2017-07-15T12:01:00Z</dcterms:modified>
</cp:coreProperties>
</file>